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19B3F" w14:textId="77777777" w:rsidR="007F0B27" w:rsidRPr="006C635C" w:rsidRDefault="007F0B27" w:rsidP="007F0B27">
      <w:pPr>
        <w:jc w:val="center"/>
        <w:rPr>
          <w:rStyle w:val="contentpasted0"/>
          <w:rFonts w:ascii="Arial" w:hAnsi="Arial" w:cs="Arial"/>
          <w:b/>
          <w:sz w:val="26"/>
          <w:szCs w:val="26"/>
        </w:rPr>
      </w:pPr>
      <w:r w:rsidRPr="006C635C">
        <w:rPr>
          <w:rStyle w:val="contentpasted0"/>
          <w:rFonts w:ascii="Arial" w:hAnsi="Arial" w:cs="Arial"/>
          <w:b/>
          <w:sz w:val="26"/>
          <w:szCs w:val="26"/>
        </w:rPr>
        <w:t>N</w:t>
      </w:r>
      <w:r w:rsidRPr="006C635C">
        <w:rPr>
          <w:rStyle w:val="contentpasted0"/>
          <w:rFonts w:ascii="Arial" w:hAnsi="Arial" w:cs="Arial"/>
          <w:b/>
          <w:sz w:val="26"/>
          <w:szCs w:val="26"/>
        </w:rPr>
        <w:t>ovel topological metrics of entanglement in polymers</w:t>
      </w:r>
    </w:p>
    <w:p w14:paraId="0503E9D8" w14:textId="77777777" w:rsidR="007F0B27" w:rsidRPr="006C635C" w:rsidRDefault="007F0B27" w:rsidP="007F0B27">
      <w:pPr>
        <w:jc w:val="center"/>
        <w:rPr>
          <w:rStyle w:val="contentpasted0"/>
          <w:rFonts w:ascii="Calibri" w:hAnsi="Calibri" w:cstheme="minorHAnsi"/>
          <w:b/>
          <w:sz w:val="26"/>
          <w:szCs w:val="26"/>
        </w:rPr>
      </w:pPr>
    </w:p>
    <w:p w14:paraId="02682B8F" w14:textId="4A67F6B7" w:rsidR="001F6CF5" w:rsidRPr="006C635C" w:rsidRDefault="007F0B27" w:rsidP="007F0B27">
      <w:pPr>
        <w:jc w:val="center"/>
        <w:rPr>
          <w:rFonts w:ascii="Arial" w:hAnsi="Arial" w:cs="Arial"/>
        </w:rPr>
      </w:pPr>
      <w:r w:rsidRPr="006C635C">
        <w:rPr>
          <w:rFonts w:ascii="Arial" w:hAnsi="Arial" w:cs="Arial"/>
        </w:rPr>
        <w:t>Eleni Panagiotou</w:t>
      </w:r>
    </w:p>
    <w:p w14:paraId="5217C496" w14:textId="77777777" w:rsidR="002963CF" w:rsidRPr="006C635C" w:rsidRDefault="002963CF" w:rsidP="007F0B27">
      <w:pPr>
        <w:jc w:val="center"/>
        <w:rPr>
          <w:rFonts w:ascii="Arial" w:hAnsi="Arial" w:cs="Arial"/>
        </w:rPr>
      </w:pPr>
    </w:p>
    <w:p w14:paraId="715BAE11" w14:textId="5280B20D" w:rsidR="001F6CF5" w:rsidRPr="006C635C" w:rsidRDefault="007F0B27" w:rsidP="00056FF0">
      <w:pPr>
        <w:jc w:val="center"/>
        <w:rPr>
          <w:rFonts w:ascii="Arial" w:hAnsi="Arial" w:cs="Arial"/>
          <w:i/>
        </w:rPr>
      </w:pPr>
      <w:r w:rsidRPr="006C635C">
        <w:rPr>
          <w:rFonts w:ascii="Arial" w:hAnsi="Arial" w:cs="Arial"/>
          <w:i/>
        </w:rPr>
        <w:t>School of Mathematical and Statistical Sciences</w:t>
      </w:r>
    </w:p>
    <w:p w14:paraId="6531A6F4" w14:textId="0F2D3B8D" w:rsidR="00056FF0" w:rsidRPr="006C635C" w:rsidRDefault="007F0B27" w:rsidP="00056FF0">
      <w:pPr>
        <w:jc w:val="center"/>
        <w:rPr>
          <w:rFonts w:ascii="Arial" w:hAnsi="Arial" w:cs="Arial"/>
          <w:i/>
        </w:rPr>
      </w:pPr>
      <w:r w:rsidRPr="006C635C">
        <w:rPr>
          <w:rFonts w:ascii="Arial" w:hAnsi="Arial" w:cs="Arial"/>
          <w:i/>
        </w:rPr>
        <w:t xml:space="preserve">Arizona State University, Tempe, </w:t>
      </w:r>
      <w:proofErr w:type="gramStart"/>
      <w:r w:rsidRPr="006C635C">
        <w:rPr>
          <w:rFonts w:ascii="Arial" w:hAnsi="Arial" w:cs="Arial"/>
          <w:i/>
        </w:rPr>
        <w:t>Arizon</w:t>
      </w:r>
      <w:r w:rsidR="00056FF0" w:rsidRPr="006C635C">
        <w:rPr>
          <w:rFonts w:ascii="Arial" w:hAnsi="Arial" w:cs="Arial"/>
          <w:i/>
        </w:rPr>
        <w:t>a</w:t>
      </w:r>
      <w:r w:rsidR="006A2D5A" w:rsidRPr="006C635C">
        <w:rPr>
          <w:rFonts w:ascii="Arial" w:hAnsi="Arial" w:cs="Arial"/>
          <w:i/>
        </w:rPr>
        <w:t xml:space="preserve">  U.S.A</w:t>
      </w:r>
      <w:proofErr w:type="gramEnd"/>
      <w:r w:rsidR="006A2D5A" w:rsidRPr="006C635C">
        <w:rPr>
          <w:rFonts w:ascii="Arial" w:hAnsi="Arial" w:cs="Arial"/>
          <w:i/>
        </w:rPr>
        <w:t>.</w:t>
      </w:r>
    </w:p>
    <w:p w14:paraId="3CDEDB3F" w14:textId="77777777" w:rsidR="001D68CF" w:rsidRPr="006C635C" w:rsidRDefault="001D68CF" w:rsidP="001D68CF">
      <w:pPr>
        <w:pStyle w:val="4Abstractbody"/>
        <w:spacing w:line="300" w:lineRule="exact"/>
        <w:rPr>
          <w:rFonts w:ascii="Arial" w:hAnsi="Arial" w:cs="Arial"/>
        </w:rPr>
      </w:pPr>
    </w:p>
    <w:p w14:paraId="7C72E0A3" w14:textId="77777777" w:rsidR="002963CF" w:rsidRPr="006C635C" w:rsidRDefault="002963CF" w:rsidP="002B4FE9">
      <w:pPr>
        <w:spacing w:line="320" w:lineRule="exact"/>
        <w:ind w:firstLine="720"/>
        <w:rPr>
          <w:rFonts w:ascii="Arial" w:hAnsi="Arial" w:cs="Arial"/>
        </w:rPr>
      </w:pPr>
      <w:r w:rsidRPr="006C635C">
        <w:rPr>
          <w:rStyle w:val="contentpasted0"/>
          <w:rFonts w:ascii="Arial" w:hAnsi="Arial" w:cs="Arial"/>
          <w:spacing w:val="3"/>
          <w:shd w:val="clear" w:color="auto" w:fill="FFFFFF"/>
        </w:rPr>
        <w:t>Predicting polymer material properties based on chemical composition, density, crosslinking, or architecture requires bridging the gap between the properties of a single chain and those of a collection of chains. In this talk, we will see how new tools from mathematical topology can be used to measure topological entanglement in polymers of varying architectures (e.g., ring or linear). We will use Molecular Dynamics simulations of polymer melts to examine how the math</w:t>
      </w:r>
      <w:bookmarkStart w:id="0" w:name="_GoBack"/>
      <w:bookmarkEnd w:id="0"/>
      <w:r w:rsidRPr="006C635C">
        <w:rPr>
          <w:rStyle w:val="contentpasted0"/>
          <w:rFonts w:ascii="Arial" w:hAnsi="Arial" w:cs="Arial"/>
          <w:spacing w:val="3"/>
          <w:shd w:val="clear" w:color="auto" w:fill="FFFFFF"/>
        </w:rPr>
        <w:t xml:space="preserve">ematical topology of polymers varies with molecular weight of the chains, and how these can capture refined information about the conformation of the chains. Next we will show that the topological entanglement reflected by mathematical methods indeed captures polymer entanglement effects in polymer melts and solutions. We will demonstrate this by using topology to predict a critical </w:t>
      </w:r>
      <w:proofErr w:type="spellStart"/>
      <w:r w:rsidRPr="006C635C">
        <w:rPr>
          <w:rStyle w:val="contentpasted0"/>
          <w:rFonts w:ascii="Arial" w:hAnsi="Arial" w:cs="Arial"/>
          <w:spacing w:val="3"/>
          <w:shd w:val="clear" w:color="auto" w:fill="FFFFFF"/>
        </w:rPr>
        <w:t>lengthscale</w:t>
      </w:r>
      <w:proofErr w:type="spellEnd"/>
      <w:r w:rsidRPr="006C635C">
        <w:rPr>
          <w:rStyle w:val="contentpasted0"/>
          <w:rFonts w:ascii="Arial" w:hAnsi="Arial" w:cs="Arial"/>
          <w:spacing w:val="3"/>
          <w:shd w:val="clear" w:color="auto" w:fill="FFFFFF"/>
        </w:rPr>
        <w:t xml:space="preserve"> in entangled polymers, the entanglement length, which is in agreement with experimental estimates. We will also show that topological entanglement correlates with viscoelastic properties of polymers through an oscillatory shear computer simulation. Finally, we examine the role of topology in </w:t>
      </w:r>
      <w:proofErr w:type="spellStart"/>
      <w:r w:rsidRPr="006C635C">
        <w:rPr>
          <w:rStyle w:val="contentpasted0"/>
          <w:rFonts w:ascii="Arial" w:hAnsi="Arial" w:cs="Arial"/>
          <w:spacing w:val="3"/>
          <w:shd w:val="clear" w:color="auto" w:fill="FFFFFF"/>
        </w:rPr>
        <w:t>microphase</w:t>
      </w:r>
      <w:proofErr w:type="spellEnd"/>
      <w:r w:rsidRPr="006C635C">
        <w:rPr>
          <w:rStyle w:val="contentpasted0"/>
          <w:rFonts w:ascii="Arial" w:hAnsi="Arial" w:cs="Arial"/>
          <w:spacing w:val="3"/>
          <w:shd w:val="clear" w:color="auto" w:fill="FFFFFF"/>
        </w:rPr>
        <w:t xml:space="preserve"> separation of </w:t>
      </w:r>
      <w:proofErr w:type="spellStart"/>
      <w:r w:rsidRPr="006C635C">
        <w:rPr>
          <w:rStyle w:val="contentpasted0"/>
          <w:rFonts w:ascii="Arial" w:hAnsi="Arial" w:cs="Arial"/>
          <w:spacing w:val="3"/>
          <w:shd w:val="clear" w:color="auto" w:fill="FFFFFF"/>
        </w:rPr>
        <w:t>diblock</w:t>
      </w:r>
      <w:proofErr w:type="spellEnd"/>
      <w:r w:rsidRPr="006C635C">
        <w:rPr>
          <w:rStyle w:val="contentpasted0"/>
          <w:rFonts w:ascii="Arial" w:hAnsi="Arial" w:cs="Arial"/>
          <w:spacing w:val="3"/>
          <w:shd w:val="clear" w:color="auto" w:fill="FFFFFF"/>
        </w:rPr>
        <w:t xml:space="preserve"> copolymers. All of these results point to the advantages of topological parameters in analyzing polymers and the emergent topological framework of modeling and prediction of material properties that arises.</w:t>
      </w:r>
      <w:r w:rsidRPr="006C635C">
        <w:rPr>
          <w:rFonts w:ascii="Arial" w:hAnsi="Arial" w:cs="Arial"/>
        </w:rPr>
        <w:t> </w:t>
      </w:r>
    </w:p>
    <w:p w14:paraId="5E20BE21" w14:textId="77777777" w:rsidR="002963CF" w:rsidRPr="006C635C" w:rsidRDefault="002963CF" w:rsidP="002B4FE9">
      <w:pPr>
        <w:spacing w:line="320" w:lineRule="exact"/>
        <w:rPr>
          <w:rFonts w:ascii="Calibri" w:hAnsi="Calibri" w:cs="Calibri"/>
        </w:rPr>
      </w:pPr>
    </w:p>
    <w:p w14:paraId="52594C16" w14:textId="77777777" w:rsidR="00056FF0" w:rsidRPr="006C635C" w:rsidRDefault="00056FF0" w:rsidP="002B4FE9">
      <w:pPr>
        <w:spacing w:line="320" w:lineRule="exact"/>
      </w:pPr>
    </w:p>
    <w:sectPr w:rsidR="00056FF0" w:rsidRPr="006C635C" w:rsidSect="00D52BDE">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CD1F0" w14:textId="77777777" w:rsidR="0065354D" w:rsidRDefault="0065354D">
      <w:r>
        <w:separator/>
      </w:r>
    </w:p>
  </w:endnote>
  <w:endnote w:type="continuationSeparator" w:id="0">
    <w:p w14:paraId="204CEA5E" w14:textId="77777777" w:rsidR="0065354D" w:rsidRDefault="0065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B53C" w14:textId="77777777" w:rsidR="0065354D" w:rsidRDefault="0065354D">
      <w:r>
        <w:separator/>
      </w:r>
    </w:p>
  </w:footnote>
  <w:footnote w:type="continuationSeparator" w:id="0">
    <w:p w14:paraId="1FE207E7" w14:textId="77777777" w:rsidR="0065354D" w:rsidRDefault="0065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E6B30" w14:textId="143DB2CC" w:rsidR="004F2D0B" w:rsidRPr="00CA28EA" w:rsidRDefault="00262331" w:rsidP="00352E1B">
    <w:pPr>
      <w:pStyle w:val="Header"/>
      <w:tabs>
        <w:tab w:val="clear" w:pos="4320"/>
        <w:tab w:val="clear" w:pos="8640"/>
      </w:tabs>
      <w:rPr>
        <w:i/>
      </w:rPr>
    </w:pPr>
    <w:r>
      <w:rPr>
        <w:i/>
      </w:rPr>
      <w:t>NTU-Athens</w:t>
    </w:r>
    <w:r w:rsidR="00444825">
      <w:rPr>
        <w:i/>
      </w:rPr>
      <w:t xml:space="preserve">, </w:t>
    </w:r>
    <w:r>
      <w:rPr>
        <w:i/>
      </w:rPr>
      <w:t>Theodorou group</w:t>
    </w:r>
    <w:r w:rsidR="002A123C">
      <w:rPr>
        <w:i/>
      </w:rPr>
      <w:t xml:space="preserve"> </w:t>
    </w:r>
    <w:r w:rsidR="00444825">
      <w:rPr>
        <w:i/>
      </w:rPr>
      <w:t>seminar</w:t>
    </w:r>
    <w:r w:rsidR="009326D1">
      <w:rPr>
        <w:i/>
      </w:rPr>
      <w:t xml:space="preserve"> </w:t>
    </w:r>
    <w:r w:rsidR="001065D4" w:rsidRPr="00CA28EA">
      <w:rPr>
        <w:i/>
      </w:rPr>
      <w:t>abstract</w:t>
    </w:r>
    <w:r w:rsidR="00A116AE">
      <w:rPr>
        <w:i/>
      </w:rPr>
      <w:tab/>
    </w:r>
    <w:r w:rsidR="00A116AE">
      <w:rPr>
        <w:i/>
      </w:rPr>
      <w:tab/>
    </w:r>
    <w:r w:rsidR="00A116AE">
      <w:rPr>
        <w:i/>
      </w:rPr>
      <w:tab/>
    </w:r>
    <w:r w:rsidR="007003CD">
      <w:rPr>
        <w:i/>
      </w:rPr>
      <w:tab/>
    </w:r>
    <w:r w:rsidR="00352E1B">
      <w:rPr>
        <w:i/>
      </w:rPr>
      <w:tab/>
    </w:r>
    <w:r w:rsidR="002A123C">
      <w:rPr>
        <w:i/>
      </w:rPr>
      <w:t xml:space="preserve">   </w:t>
    </w:r>
    <w:r>
      <w:rPr>
        <w:i/>
      </w:rPr>
      <w:t>July 7</w:t>
    </w:r>
    <w:r w:rsidR="0081413B">
      <w:rPr>
        <w:i/>
      </w:rPr>
      <w:t xml:space="preserve">, </w:t>
    </w:r>
    <w:r w:rsidR="00797620">
      <w:rPr>
        <w:i/>
      </w:rPr>
      <w:t>20</w:t>
    </w:r>
    <w:r w:rsidR="00444825">
      <w:rPr>
        <w:i/>
      </w:rPr>
      <w:t>2</w:t>
    </w:r>
    <w:r w:rsidR="007003CD">
      <w:rPr>
        <w:i/>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02"/>
    <w:rsid w:val="00004C12"/>
    <w:rsid w:val="00020E1D"/>
    <w:rsid w:val="00024898"/>
    <w:rsid w:val="0002541A"/>
    <w:rsid w:val="000263BC"/>
    <w:rsid w:val="00037210"/>
    <w:rsid w:val="00040100"/>
    <w:rsid w:val="00053BEB"/>
    <w:rsid w:val="00056FF0"/>
    <w:rsid w:val="00064D3B"/>
    <w:rsid w:val="000A517E"/>
    <w:rsid w:val="000B00BF"/>
    <w:rsid w:val="000D18E5"/>
    <w:rsid w:val="000F006D"/>
    <w:rsid w:val="000F406D"/>
    <w:rsid w:val="00105409"/>
    <w:rsid w:val="001065D4"/>
    <w:rsid w:val="001246CE"/>
    <w:rsid w:val="001251A4"/>
    <w:rsid w:val="0012768A"/>
    <w:rsid w:val="00174622"/>
    <w:rsid w:val="00175241"/>
    <w:rsid w:val="00192F10"/>
    <w:rsid w:val="00192F34"/>
    <w:rsid w:val="001C3446"/>
    <w:rsid w:val="001D40E6"/>
    <w:rsid w:val="001D68CF"/>
    <w:rsid w:val="001E0A66"/>
    <w:rsid w:val="001E37DA"/>
    <w:rsid w:val="001E7D6F"/>
    <w:rsid w:val="001F6CF5"/>
    <w:rsid w:val="001F7A47"/>
    <w:rsid w:val="0020104C"/>
    <w:rsid w:val="002451DC"/>
    <w:rsid w:val="00255FD9"/>
    <w:rsid w:val="00262331"/>
    <w:rsid w:val="00262FB5"/>
    <w:rsid w:val="00277EBF"/>
    <w:rsid w:val="002834D7"/>
    <w:rsid w:val="0028416D"/>
    <w:rsid w:val="002847D8"/>
    <w:rsid w:val="002963CF"/>
    <w:rsid w:val="002A123C"/>
    <w:rsid w:val="002B1C60"/>
    <w:rsid w:val="002B4FE9"/>
    <w:rsid w:val="002B5636"/>
    <w:rsid w:val="002B689A"/>
    <w:rsid w:val="002E1CB6"/>
    <w:rsid w:val="002F069D"/>
    <w:rsid w:val="00352E1B"/>
    <w:rsid w:val="003728C7"/>
    <w:rsid w:val="003743CA"/>
    <w:rsid w:val="0039044B"/>
    <w:rsid w:val="003D5EFC"/>
    <w:rsid w:val="003D6F5A"/>
    <w:rsid w:val="003E377A"/>
    <w:rsid w:val="003F59CB"/>
    <w:rsid w:val="004132A9"/>
    <w:rsid w:val="00417015"/>
    <w:rsid w:val="00423116"/>
    <w:rsid w:val="00444825"/>
    <w:rsid w:val="004711E4"/>
    <w:rsid w:val="004B02E0"/>
    <w:rsid w:val="004D45C2"/>
    <w:rsid w:val="004E2171"/>
    <w:rsid w:val="004F0AF3"/>
    <w:rsid w:val="004F2D0B"/>
    <w:rsid w:val="0056653F"/>
    <w:rsid w:val="00573986"/>
    <w:rsid w:val="00584133"/>
    <w:rsid w:val="00586A0A"/>
    <w:rsid w:val="0059149C"/>
    <w:rsid w:val="00594BD4"/>
    <w:rsid w:val="005A7BAD"/>
    <w:rsid w:val="005B1C20"/>
    <w:rsid w:val="005B4F20"/>
    <w:rsid w:val="005D3368"/>
    <w:rsid w:val="005F75B4"/>
    <w:rsid w:val="00607C90"/>
    <w:rsid w:val="006139CE"/>
    <w:rsid w:val="00641981"/>
    <w:rsid w:val="00643C79"/>
    <w:rsid w:val="0065354D"/>
    <w:rsid w:val="00655578"/>
    <w:rsid w:val="0065669A"/>
    <w:rsid w:val="00675220"/>
    <w:rsid w:val="006902D8"/>
    <w:rsid w:val="006A2D5A"/>
    <w:rsid w:val="006C635C"/>
    <w:rsid w:val="006D6697"/>
    <w:rsid w:val="006F3C39"/>
    <w:rsid w:val="007003CD"/>
    <w:rsid w:val="00701982"/>
    <w:rsid w:val="007205CA"/>
    <w:rsid w:val="007247D3"/>
    <w:rsid w:val="0073415C"/>
    <w:rsid w:val="00742AB9"/>
    <w:rsid w:val="00743ADD"/>
    <w:rsid w:val="00764054"/>
    <w:rsid w:val="007753A5"/>
    <w:rsid w:val="00797620"/>
    <w:rsid w:val="007A5EA0"/>
    <w:rsid w:val="007E07E5"/>
    <w:rsid w:val="007E60B0"/>
    <w:rsid w:val="007F0B27"/>
    <w:rsid w:val="007F43D5"/>
    <w:rsid w:val="0081413B"/>
    <w:rsid w:val="00816318"/>
    <w:rsid w:val="008300B1"/>
    <w:rsid w:val="00835A45"/>
    <w:rsid w:val="00846A2C"/>
    <w:rsid w:val="008779C4"/>
    <w:rsid w:val="00883D7C"/>
    <w:rsid w:val="00885997"/>
    <w:rsid w:val="008A45FF"/>
    <w:rsid w:val="008A5E7B"/>
    <w:rsid w:val="008A5F1F"/>
    <w:rsid w:val="008B09C0"/>
    <w:rsid w:val="008B16F7"/>
    <w:rsid w:val="008B5B30"/>
    <w:rsid w:val="008F1596"/>
    <w:rsid w:val="00900FD2"/>
    <w:rsid w:val="009050CD"/>
    <w:rsid w:val="009124DF"/>
    <w:rsid w:val="00926394"/>
    <w:rsid w:val="009326D1"/>
    <w:rsid w:val="00934AFD"/>
    <w:rsid w:val="009524E3"/>
    <w:rsid w:val="0095605B"/>
    <w:rsid w:val="0096695F"/>
    <w:rsid w:val="00973F29"/>
    <w:rsid w:val="0097548A"/>
    <w:rsid w:val="009844A7"/>
    <w:rsid w:val="009A14F5"/>
    <w:rsid w:val="009A28E6"/>
    <w:rsid w:val="009B2153"/>
    <w:rsid w:val="009C346B"/>
    <w:rsid w:val="009D739F"/>
    <w:rsid w:val="00A116AE"/>
    <w:rsid w:val="00A268EA"/>
    <w:rsid w:val="00A7666E"/>
    <w:rsid w:val="00A94FCA"/>
    <w:rsid w:val="00A97FF1"/>
    <w:rsid w:val="00AA0918"/>
    <w:rsid w:val="00AD250E"/>
    <w:rsid w:val="00AD6F98"/>
    <w:rsid w:val="00AE4FFD"/>
    <w:rsid w:val="00AF1498"/>
    <w:rsid w:val="00AF1824"/>
    <w:rsid w:val="00B00614"/>
    <w:rsid w:val="00B139EE"/>
    <w:rsid w:val="00B2780C"/>
    <w:rsid w:val="00B3633F"/>
    <w:rsid w:val="00B46084"/>
    <w:rsid w:val="00B80C7F"/>
    <w:rsid w:val="00B81C66"/>
    <w:rsid w:val="00B83CAC"/>
    <w:rsid w:val="00B84F2A"/>
    <w:rsid w:val="00BA6CE3"/>
    <w:rsid w:val="00BC2D64"/>
    <w:rsid w:val="00BC78C3"/>
    <w:rsid w:val="00BD2D0F"/>
    <w:rsid w:val="00BD6A85"/>
    <w:rsid w:val="00BE034C"/>
    <w:rsid w:val="00C05574"/>
    <w:rsid w:val="00C06C7A"/>
    <w:rsid w:val="00C31EF1"/>
    <w:rsid w:val="00C40CC7"/>
    <w:rsid w:val="00C40E01"/>
    <w:rsid w:val="00C6723F"/>
    <w:rsid w:val="00C70DE8"/>
    <w:rsid w:val="00C84F43"/>
    <w:rsid w:val="00CA28EA"/>
    <w:rsid w:val="00CB7C02"/>
    <w:rsid w:val="00CE6D18"/>
    <w:rsid w:val="00D16D19"/>
    <w:rsid w:val="00D30E51"/>
    <w:rsid w:val="00D52BDE"/>
    <w:rsid w:val="00D65D78"/>
    <w:rsid w:val="00D66927"/>
    <w:rsid w:val="00D73C85"/>
    <w:rsid w:val="00D8489E"/>
    <w:rsid w:val="00DA1BB9"/>
    <w:rsid w:val="00DB491C"/>
    <w:rsid w:val="00DC76CD"/>
    <w:rsid w:val="00DD064B"/>
    <w:rsid w:val="00DE45DB"/>
    <w:rsid w:val="00DE5B99"/>
    <w:rsid w:val="00E01467"/>
    <w:rsid w:val="00E079FB"/>
    <w:rsid w:val="00E10B53"/>
    <w:rsid w:val="00E23CD3"/>
    <w:rsid w:val="00E27681"/>
    <w:rsid w:val="00E32FC6"/>
    <w:rsid w:val="00E36738"/>
    <w:rsid w:val="00E44FE8"/>
    <w:rsid w:val="00E50319"/>
    <w:rsid w:val="00E93869"/>
    <w:rsid w:val="00EA7B74"/>
    <w:rsid w:val="00EE5C1A"/>
    <w:rsid w:val="00EE6BC9"/>
    <w:rsid w:val="00EF6C6C"/>
    <w:rsid w:val="00F1198B"/>
    <w:rsid w:val="00F15F61"/>
    <w:rsid w:val="00F32959"/>
    <w:rsid w:val="00F461F3"/>
    <w:rsid w:val="00F768EA"/>
    <w:rsid w:val="00F83D01"/>
    <w:rsid w:val="00F90EC5"/>
    <w:rsid w:val="00FA184A"/>
    <w:rsid w:val="00FA69B2"/>
    <w:rsid w:val="00FB7E1E"/>
    <w:rsid w:val="00FC1B9F"/>
    <w:rsid w:val="00FC6604"/>
    <w:rsid w:val="00FE5B9C"/>
    <w:rsid w:val="00FE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F9713E"/>
  <w15:docId w15:val="{D4C2CAB0-BF73-C54E-8271-5CC08ED6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6C6D"/>
    <w:rPr>
      <w:rFonts w:ascii="Tahoma" w:hAnsi="Tahoma" w:cs="Tahoma"/>
      <w:sz w:val="16"/>
      <w:szCs w:val="16"/>
    </w:rPr>
  </w:style>
  <w:style w:type="paragraph" w:styleId="Header">
    <w:name w:val="header"/>
    <w:basedOn w:val="Normal"/>
    <w:rsid w:val="00C10A3B"/>
    <w:pPr>
      <w:tabs>
        <w:tab w:val="center" w:pos="4320"/>
        <w:tab w:val="right" w:pos="8640"/>
      </w:tabs>
    </w:pPr>
  </w:style>
  <w:style w:type="paragraph" w:styleId="Footer">
    <w:name w:val="footer"/>
    <w:basedOn w:val="Normal"/>
    <w:semiHidden/>
    <w:rsid w:val="00C10A3B"/>
    <w:pPr>
      <w:tabs>
        <w:tab w:val="center" w:pos="4320"/>
        <w:tab w:val="right" w:pos="8640"/>
      </w:tabs>
    </w:pPr>
  </w:style>
  <w:style w:type="paragraph" w:customStyle="1" w:styleId="4Abstractbody">
    <w:name w:val="4_Abstract_body"/>
    <w:basedOn w:val="Normal"/>
    <w:rsid w:val="001D68CF"/>
    <w:pPr>
      <w:ind w:firstLine="360"/>
      <w:jc w:val="both"/>
    </w:pPr>
  </w:style>
  <w:style w:type="character" w:customStyle="1" w:styleId="fieldlabel">
    <w:name w:val="fieldlabel"/>
    <w:basedOn w:val="DefaultParagraphFont"/>
    <w:rsid w:val="001D68CF"/>
  </w:style>
  <w:style w:type="character" w:customStyle="1" w:styleId="contentpasted0">
    <w:name w:val="contentpasted0"/>
    <w:basedOn w:val="DefaultParagraphFont"/>
    <w:rsid w:val="007F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Molecular and Interfacial Structures of Hierarchically-Structured Organic-Inorganic Materials by High Resolution 2D Solid-State</vt:lpstr>
    </vt:vector>
  </TitlesOfParts>
  <Company>University of California, Santa Barbara</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and Interfacial Structures of Hierarchically-Structured Organic-Inorganic Materials by High Resolution 2D Solid-State</dc:title>
  <dc:creator>Robert Messinger</dc:creator>
  <cp:lastModifiedBy>Microsoft account</cp:lastModifiedBy>
  <cp:revision>17</cp:revision>
  <cp:lastPrinted>2023-01-17T18:30:00Z</cp:lastPrinted>
  <dcterms:created xsi:type="dcterms:W3CDTF">2023-06-11T00:53:00Z</dcterms:created>
  <dcterms:modified xsi:type="dcterms:W3CDTF">2023-06-12T12:53:00Z</dcterms:modified>
</cp:coreProperties>
</file>